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23F" w:rsidRPr="00AE323F" w:rsidRDefault="00AE323F" w:rsidP="00AE323F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b/>
          <w:bCs/>
          <w:color w:val="444444"/>
          <w:sz w:val="30"/>
          <w:szCs w:val="30"/>
          <w:lang w:eastAsia="ru-RU"/>
        </w:rPr>
        <w:t>ГЛАВНЫЙ ГОСУДАРСТВЕННЫЙ САНИТАРНЫЙ ВРАЧ РОССИЙСКОЙ ФЕДЕРАЦИИ</w:t>
      </w:r>
    </w:p>
    <w:p w:rsidR="00AE323F" w:rsidRPr="00AE323F" w:rsidRDefault="00AE323F" w:rsidP="00AE323F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b/>
          <w:bCs/>
          <w:color w:val="444444"/>
          <w:sz w:val="30"/>
          <w:szCs w:val="30"/>
          <w:lang w:eastAsia="ru-RU"/>
        </w:rPr>
        <w:t>ПОСТАНОВЛЕНИЕ</w:t>
      </w:r>
    </w:p>
    <w:p w:rsidR="00AE323F" w:rsidRPr="00AE323F" w:rsidRDefault="00AE323F" w:rsidP="00AE323F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b/>
          <w:bCs/>
          <w:color w:val="444444"/>
          <w:sz w:val="30"/>
          <w:szCs w:val="30"/>
          <w:lang w:eastAsia="ru-RU"/>
        </w:rPr>
        <w:t>от 28 сентября 2020 года N 28</w:t>
      </w:r>
      <w:r w:rsidRPr="00AE323F">
        <w:rPr>
          <w:rFonts w:ascii="Arial" w:eastAsia="Times New Roman" w:hAnsi="Arial" w:cs="Arial"/>
          <w:b/>
          <w:bCs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b/>
          <w:bCs/>
          <w:color w:val="444444"/>
          <w:sz w:val="30"/>
          <w:szCs w:val="30"/>
          <w:lang w:eastAsia="ru-RU"/>
        </w:rPr>
        <w:t>Об утверждении </w:t>
      </w:r>
      <w:hyperlink r:id="rId4" w:anchor="6580IP" w:history="1">
        <w:r w:rsidRPr="00AE323F">
          <w:rPr>
            <w:rFonts w:ascii="Arial" w:eastAsia="Times New Roman" w:hAnsi="Arial" w:cs="Arial"/>
            <w:b/>
            <w:bCs/>
            <w:color w:val="3451A0"/>
            <w:sz w:val="30"/>
            <w:u w:val="single"/>
            <w:lang w:eastAsia="ru-RU"/>
          </w:rPr>
          <w:t>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В соответствии со </w:t>
      </w:r>
      <w:hyperlink r:id="rId5" w:anchor="8P80LV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статьей 39 Федерального закона от 30.03.1999 N 52-ФЗ "О санитарно-эпидемиологическом благополучии населения"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 (Собрание законодательства Российской Федерации, 1999, N 14, ст.1650;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2019, N 30, ст.4134) и </w:t>
      </w:r>
      <w:hyperlink r:id="rId6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(Собрание законодательства Российской Федерации, 2000, N 31, ст.3295; 2004, N 8, ст.663; N 47, ст.4666; 2005, N 39, ст.3953)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  <w:proofErr w:type="gramEnd"/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постановляю: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1. Утвердить санитарные правила СП 2.4.3648-20 "Санитарно-эпидемиологические требования к организациям воспитания и обучения, отдыха и оздоровления детей и молодежи" (</w:t>
      </w:r>
      <w:hyperlink r:id="rId7" w:anchor="6580IP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приложение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).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2. Ввести в действие </w:t>
      </w:r>
      <w:hyperlink r:id="rId8" w:anchor="6580IP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санитарные правила 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с 01.01.2021.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3. Установить срок действия </w:t>
      </w:r>
      <w:hyperlink r:id="rId9" w:anchor="6580IP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до 01.01.2027.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lastRenderedPageBreak/>
        <w:t>4. Признать утратившими силу с 01.01.2021: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10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постановление Главного государственного санитарного врача Российской Федерации от 20.11.2002 N 38 "О введении в действие Санитарных правил и нормативов"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 (зарегистрировано Минюстом России 19.12.2002,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регистрационный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N 4046);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11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постановление Главного государственного санитарного врача </w:t>
        </w:r>
        <w:proofErr w:type="gram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Российский</w:t>
        </w:r>
        <w:proofErr w:type="gram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Федерации от 28.01.2003 N 2 "О введении в действие санитарно-эпидемиологических правил и нормативов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2.4.3.1186-03"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(зарегистрировано Минюстом России 11.02.2003, регистрационный N 4204);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12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постановление Главного государственного санитарного врача </w:t>
        </w:r>
        <w:proofErr w:type="gram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Российский</w:t>
        </w:r>
        <w:proofErr w:type="gram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Федерации от 17.04.2003 N 51 "О введении в действие санитарно-эпидемиологических правил и нормативов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2.4.7/1.1.1286-03"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(зарегистрировано Минюстом России 05.05.2003, регистрационный N 4499);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13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постановление Главного государственного санитарного врача </w:t>
        </w:r>
        <w:proofErr w:type="gram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Российский</w:t>
        </w:r>
        <w:proofErr w:type="gram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Федерации от 03.06.2003 N 118 "О введении в действие санитарно-эпидемиологических правил и нормативов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2.2.2/2.4.1340-03"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(зарегистрировано Минюстом России 10.06.2003, регистрационный N 4673);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14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постановление Главного государственного санитарного врача </w:t>
        </w:r>
        <w:proofErr w:type="gram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Российский</w:t>
        </w:r>
        <w:proofErr w:type="gram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Федерации от 25.04.2007 N 22 "Об утверждении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2.2.2/2.4.2198-07"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(зарегистрировано Минюстом России 07.06.2007, регистрационный N 9615);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15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постановление Главного государственного санитарного врача </w:t>
        </w:r>
        <w:proofErr w:type="gram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Российский</w:t>
        </w:r>
        <w:proofErr w:type="gram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Федерации от 28.04.2007 N 24 "Об утверждении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2.4.3.2201-07"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(зарегистрировано Минюстом России 07.06.2007, регистрационный N 9610);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16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постановление Главного государственного санитарного врача Российской Федерации от 23.07.2008 N 45 "Об утверждении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2.4.5.2409-08"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 (зарегистрировано Минюстом России 07.08.2008,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регистрационный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N 12085);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17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постановление Главного государственного санитарного врача Российской Федерации от 30.09.2009 N 58 "Об утверждении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lastRenderedPageBreak/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2.4.6.2553-09"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 (зарегистрировано Минюстом России 05.11.2009,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регистрационный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N 15172);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18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постановление Главного государственного санитарного врача </w:t>
        </w:r>
        <w:proofErr w:type="gram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Российский</w:t>
        </w:r>
        <w:proofErr w:type="gram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Федерации от 30.09.2009 N 59 "Об утверждении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2.4.3.2554-09"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(зарегистрировано Минюстом России 06.11.2009, регистрационный N 15197);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19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постановление Главного государственного санитарного врача Российской Федерации от 19.04.2010 N 25 "Об утверждении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2.4.4.2599-10"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 (зарегистрировано Минюстом России 26.05.2010,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регистрационный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N 17378);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20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постановление Главного государственного санитарного врача </w:t>
        </w:r>
        <w:proofErr w:type="gram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Российский</w:t>
        </w:r>
        <w:proofErr w:type="gram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Федерации от 30.04.2010 N 48 "Об утверждении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2.2.2/2.4.2620-10"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(зарегистрировано Минюстом России 07.06.2010, регистрационный N 17481);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21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постановление Главного государственного санитарного врача </w:t>
        </w:r>
        <w:proofErr w:type="gram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Российский</w:t>
        </w:r>
        <w:proofErr w:type="gram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Федерации от 28.06.2010 N 72 "Об утверждении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2.4.7/1.1.2651-10"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(зарегистрировано Минюстом России 22.07.2010, регистрационный N 17944);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22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постановление Главного государственного санитарного врача </w:t>
        </w:r>
        <w:proofErr w:type="gram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Российский</w:t>
        </w:r>
        <w:proofErr w:type="gram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Федерации от 03.09.2010 N 116 "Об утверждении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2.2.2/2.4.2732-10 "Изменение N 3 к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2.2.2/2.4.1340-03 "Гигиенические требования к персональным электронно-вычислительным машинам и организации работы"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(зарегистрировано Минюстом России 18.10.2010, регистрационный N 18748);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23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постановление Главного государственного санитарного врача Российской Федерации от 29.12.2010 N 189 "Об утверждении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2.4.2.2821-10 "Санитарно-эпидемиологические требования к условиям и организации обучения в общеобразовательных учреждениях"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 (зарегистрировано Минюстом России 03.03.2011,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регистрационный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N 19993);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24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постановление Главного государственного санитарного врача </w:t>
        </w:r>
        <w:proofErr w:type="gram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Российский</w:t>
        </w:r>
        <w:proofErr w:type="gram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Федерации от 04.03.2011 N 17 "Об утверждении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2.4.3.2841-11 "Изменения N 3 к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2.4.3.1186-03 "Санитарно-эпидемиологические требования к организации </w:t>
        </w:r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lastRenderedPageBreak/>
          <w:t>учебно-производственного процесса в образовательных учреждениях начального профессионального образования"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(зарегистрировано Минюстом России 29.03.2011, регистрационный N 20327);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25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постановление Главного государственного санитарного врача Российской Федерации от 18.03.2011 N 22 "Об утверждении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2.4.2.2842-11 "Санитарно-эпидемиологические требования к устройству, содержанию и организации работы лагерей труда и отдыха для подростков"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 (зарегистрировано Минюстом России 24.03.2011,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регистрационный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N 20277);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26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постановление Главного государственного санитарного врача Российской Федерации от 29.06.2011 N 85 "Об утверждении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2.4.2.2883-11 "Изменения N 1 к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2.4.2.2821-10 "Санитарно-эпидемиологические требования к условиям и организации обучения в общеобразовательных учреждениях"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 (зарегистрировано Минюстом России 15.12.2011,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регистрационный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N 22637);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27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постановление Главного государственного санитарного врача Российской Федерации от 18.03.2011 N 21 "Об утверждении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2.4.2.2843-11 "Санитарно-эпидемиологические требования к устройству, содержанию и организации работы детских санаториев"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 (зарегистрировано Минюстом России 24.03.2011,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регистрационный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N 20279);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28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постановление Главного государственного санитарного врача Российской Федерации от 14.05.2013 N 25 "Об утверждении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2.4.4.3048-13 "Санитарно-эпидемиологические требования к устройству и организации работы детских лагерей палаточного типа"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 (зарегистрировано Минюстом России 29.05.2013,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регистрационный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N 28563);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29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постановление Главного государственного санитарного врача Российской Федерации от 15.05.2013 N 26 "Об утверждении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 (зарегистрировано Минюстом России 29.05.2013,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регистрационный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N 28564);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30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постановление Главного государственного санитарного врача Российской Федерации от 19.12.2013 N 68 "Об утверждении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2.4.1.3147-13 "Санитарно-эпидемиологические требования к дошкольным группам, размещенным в жилых помещениях жилищного фонда"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 (зарегистрировано Минюстом России 03.02.2014,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регистрационный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N 31209);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31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постановление Главного государственного санитарного врача Российской Федерации от 25.12.2013 N 72 "О внесении изменений N 2 в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2.4.2.2821-10 "Санитарно-эпидемиологические требования к условиям и организации обучения в общеобразовательных учреждениях"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 (зарегистрировано Минюстом России 27.03.2014,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регистрационный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N 31751);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32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постановление Главного государственного санитарного врача Российской Федерации от 27.12.2013 N 73 "Об утверждении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2.4.4.3155-13 "Санитарно-эпидемиологические требования к устройству, содержанию и организации работы стационарных организаций отдыха и оздоровления детей"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 (зарегистрировано Минюстом России 18.04.2014,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регистрационный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N 32024);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33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постановление Главного государственного санитарного врача Российской Федерации от 04.07.2014 N 41 "Об утверждении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 (зарегистрировано Минюстом России 20.08.2014,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регистрационный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N 33660);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34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постановление Главного государственного санитарного врача Российской Федерации от 02.12.2014 N 78 "О признании утратившим силу пункта 2.2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2.4.7.1166-02 "Гигиенические требования к изданиям учебным для общего и начального профессионального образования"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 (зарегистрировано Минюстом России 11.12.2014,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регистрационный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N 35144);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35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постановление Главного государственного санитарного врача Российской Федерации от 09.02.2015 N 8 "Об утверждении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2.4.3259-15 "Санитарно-эпидемиологические требования к устройству, содержанию и организации режима работы </w:t>
        </w:r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lastRenderedPageBreak/>
          <w:t>организаций для детей-сирот и детей, оставшихся без попечения родителей"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 (зарегистрировано Минюстом России 26.03.2015,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регистрационный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N 36571);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36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постановление Главного государственного санитарного врача Российской Федерации от 20.07.2015 N 28 "О внесении изменений в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 (зарегистрировано Минюстом России 03.08.2015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регистрационный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N 38312);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37" w:history="1">
        <w:proofErr w:type="gram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постановление Главного государственного санитарного врача Российской Федерации от 10.07.2015 N 26 "Об утверждении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(зарегистрировано Минюстом России 14.08.2015, регистрационный N 38528);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  <w:proofErr w:type="gramEnd"/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38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постановление Главного государственного санитарного врача Российской Федерации от 27.08.2015 N 41 "О внесении изменений в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 (зарегистрировано Минюстом России 04.09.2015,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регистрационный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N 38824);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39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постановление Главного государственного санитарного врача Российской Федерации от 24.11.2015 N 81 "О внесении изменений N 3 в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2.4.2.2821-10 "Санитарно-эпидемиологические требования к условиям и организации обучения, содержания в общеобразовательных организациях"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 (зарегистрировано Минюстом России 18.12.2015,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регистрационный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N 40154);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40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постановление Главного государственного санитарного врача Российской Федерации от 14.08.2015 N 38 "О внесении изменений в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2.4.1.3147-13 "Санитарно-эпидемиологические требования к дошкольным группам, </w:t>
        </w:r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lastRenderedPageBreak/>
          <w:t>размещенным в жилых помещениях жилищного фонда"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 (зарегистрировано Минюстом России 19.08.2015,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регистрационный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N 38591);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41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постановление Главного государственного санитарного врача Российской Федерации от 22.03.2017 N 38 "О внесении изменений в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2.4.4.2599-10,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2.4.4.3155-13,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2.4.4.3048-13,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2.4.2.2842-11"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 (зарегистрировано Минюстом России 11.04.2017,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регистрационный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N 46337);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42" w:anchor="64U0IK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постановление Главного государственного санитарного врача Российской Федерации от 25.03.2019 N 6 "О внесении изменений в постановление Главного государственного санитарного врача Российской Федерации от 23.07.2008 N 45 "Об утверждении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2.4.5.2409-08"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 (зарегистрировано Минюстом России 08.04.2019,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регистрационный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N 54310);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43" w:anchor="64U0IK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постановление Главного государственного санитарного врача Российской Федерации от 22.05.2019 N 8 "О внесении изменений в санитарно-эпидемиологические правила и нормативы </w:t>
        </w:r>
        <w:proofErr w:type="spell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СанПиН</w:t>
        </w:r>
        <w:proofErr w:type="spellEnd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 xml:space="preserve"> 2.4.2.2821-10 "Санитарно-эпидемиологические требования к условиям и организации обучения в общеобразовательных учреждениях"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 (зарегистрировано Минюстом России 28.05.2019,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регистрационный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N 54764).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А.Ю.Попова</w:t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Зарегистрировано</w:t>
      </w:r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в Министерстве юстиции</w:t>
      </w:r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Российской Федерации</w:t>
      </w:r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18 декабря 2020 года,</w:t>
      </w:r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регистрационный N 61573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30"/>
          <w:szCs w:val="30"/>
          <w:lang w:eastAsia="ru-RU"/>
        </w:rPr>
      </w:pPr>
      <w:proofErr w:type="gramStart"/>
      <w:r w:rsidRPr="00AE323F">
        <w:rPr>
          <w:rFonts w:ascii="Arial" w:eastAsia="Times New Roman" w:hAnsi="Arial" w:cs="Arial"/>
          <w:b/>
          <w:bCs/>
          <w:color w:val="444444"/>
          <w:sz w:val="30"/>
          <w:szCs w:val="30"/>
          <w:lang w:eastAsia="ru-RU"/>
        </w:rPr>
        <w:t>УТВЕРЖДЕНЫ</w:t>
      </w:r>
      <w:r w:rsidRPr="00AE323F">
        <w:rPr>
          <w:rFonts w:ascii="Arial" w:eastAsia="Times New Roman" w:hAnsi="Arial" w:cs="Arial"/>
          <w:b/>
          <w:bCs/>
          <w:color w:val="444444"/>
          <w:sz w:val="30"/>
          <w:szCs w:val="30"/>
          <w:lang w:eastAsia="ru-RU"/>
        </w:rPr>
        <w:br/>
        <w:t>постановлением Главного</w:t>
      </w:r>
      <w:r w:rsidRPr="00AE323F">
        <w:rPr>
          <w:rFonts w:ascii="Arial" w:eastAsia="Times New Roman" w:hAnsi="Arial" w:cs="Arial"/>
          <w:b/>
          <w:bCs/>
          <w:color w:val="444444"/>
          <w:sz w:val="30"/>
          <w:szCs w:val="30"/>
          <w:lang w:eastAsia="ru-RU"/>
        </w:rPr>
        <w:br/>
        <w:t>государственного санитарного врача</w:t>
      </w:r>
      <w:r w:rsidRPr="00AE323F">
        <w:rPr>
          <w:rFonts w:ascii="Arial" w:eastAsia="Times New Roman" w:hAnsi="Arial" w:cs="Arial"/>
          <w:b/>
          <w:bCs/>
          <w:color w:val="444444"/>
          <w:sz w:val="30"/>
          <w:szCs w:val="30"/>
          <w:lang w:eastAsia="ru-RU"/>
        </w:rPr>
        <w:br/>
        <w:t>Российской Федерации</w:t>
      </w:r>
      <w:r w:rsidRPr="00AE323F">
        <w:rPr>
          <w:rFonts w:ascii="Arial" w:eastAsia="Times New Roman" w:hAnsi="Arial" w:cs="Arial"/>
          <w:b/>
          <w:bCs/>
          <w:color w:val="444444"/>
          <w:sz w:val="30"/>
          <w:szCs w:val="30"/>
          <w:lang w:eastAsia="ru-RU"/>
        </w:rPr>
        <w:br/>
        <w:t>от 28 сентября 2020 года N 28</w:t>
      </w:r>
      <w:proofErr w:type="gramEnd"/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b/>
          <w:bCs/>
          <w:color w:val="444444"/>
          <w:sz w:val="30"/>
          <w:szCs w:val="30"/>
          <w:lang w:eastAsia="ru-RU"/>
        </w:rPr>
        <w:lastRenderedPageBreak/>
        <w:t>Санитарные правила</w:t>
      </w:r>
      <w:r w:rsidRPr="00AE323F">
        <w:rPr>
          <w:rFonts w:ascii="Arial" w:eastAsia="Times New Roman" w:hAnsi="Arial" w:cs="Arial"/>
          <w:b/>
          <w:bCs/>
          <w:color w:val="444444"/>
          <w:sz w:val="30"/>
          <w:szCs w:val="30"/>
          <w:lang w:eastAsia="ru-RU"/>
        </w:rPr>
        <w:br/>
        <w:t>СП 2.4.3648-20</w:t>
      </w:r>
    </w:p>
    <w:p w:rsidR="00AE323F" w:rsidRPr="00AE323F" w:rsidRDefault="00AE323F" w:rsidP="00AE323F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b/>
          <w:bCs/>
          <w:color w:val="444444"/>
          <w:sz w:val="30"/>
          <w:szCs w:val="30"/>
          <w:lang w:eastAsia="ru-RU"/>
        </w:rPr>
        <w:t>"Санитарно-эпидемиологические требования к организациям воспитания и обучения, отдыха и оздоровления детей и молодежи"</w:t>
      </w:r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b/>
          <w:bCs/>
          <w:color w:val="444444"/>
          <w:sz w:val="30"/>
          <w:szCs w:val="30"/>
          <w:lang w:eastAsia="ru-RU"/>
        </w:rPr>
        <w:t>1. Область применения</w:t>
      </w:r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    </w:t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1.1.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</w:t>
      </w:r>
      <w:proofErr w:type="spell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культурно-досуговых</w:t>
      </w:r>
      <w:proofErr w:type="spell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центрах, аэропортах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,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  <w:proofErr w:type="gramEnd"/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1.2.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 </w:t>
      </w:r>
      <w:hyperlink r:id="rId44" w:anchor="65C0IR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пунктом 1.1 Правил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(далее - Хозяйствующие субъекты).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Правила не распространяются на проведение экскурсионных мероприятий и организованных походов.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1.3.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При разработке проектной документации в отношении зданий, строений, сооружений, помещений, используемых 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lastRenderedPageBreak/>
        <w:t>хозяйствующими субъектами при осуществлении деятельности, предусмотренной </w:t>
      </w:r>
      <w:hyperlink r:id="rId45" w:anchor="65C0IR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пунктом 1.1 Правил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(далее - объекты), должны соблюдаться требования Правил, установленные </w:t>
      </w:r>
      <w:hyperlink r:id="rId46" w:anchor="7DC0K6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пунктами 2.1.1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, </w:t>
      </w:r>
      <w:hyperlink r:id="rId47" w:anchor="7DE0K7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2.1.2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(абзацы первый, второй, четвертый, пятый), </w:t>
      </w:r>
      <w:hyperlink r:id="rId48" w:anchor="7DG0K8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2.1.3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, </w:t>
      </w:r>
      <w:hyperlink r:id="rId49" w:anchor="7DK0KA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2.2.1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(абзацы первый - четвертый), </w:t>
      </w:r>
      <w:hyperlink r:id="rId50" w:anchor="7DM0KB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2.2.2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(абзацы первый и четвертый), </w:t>
      </w:r>
      <w:hyperlink r:id="rId51" w:anchor="7DO0KC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2.2.3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(абзацы первый и третий), </w:t>
      </w:r>
      <w:hyperlink r:id="rId52" w:anchor="7DS0KE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2.2.5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, </w:t>
      </w:r>
      <w:hyperlink r:id="rId53" w:anchor="7DE0K6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2.2.6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, </w:t>
      </w:r>
      <w:hyperlink r:id="rId54" w:anchor="7DI0K8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2.3.1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, </w:t>
      </w:r>
      <w:hyperlink r:id="rId55" w:anchor="7DK0K9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2.3.2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(абзацы первый и третий), </w:t>
      </w:r>
      <w:hyperlink r:id="rId56" w:anchor="7DM0KA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2.3.3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, </w:t>
      </w:r>
      <w:hyperlink r:id="rId57" w:anchor="7DQ0KC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2.4.1</w:t>
        </w:r>
        <w:proofErr w:type="gramEnd"/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, </w:t>
      </w:r>
      <w:hyperlink r:id="rId58" w:anchor="7DS0KD" w:history="1">
        <w:proofErr w:type="gram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2.4.2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, </w:t>
      </w:r>
      <w:hyperlink r:id="rId59" w:anchor="7DU0KE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2.4.3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(абзацы первый, третий, четвертый, седьмой), </w:t>
      </w:r>
      <w:hyperlink r:id="rId60" w:anchor="7DK0K8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2.4.6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(абзацы первый, одиннадцатый - четырнадцатый), </w:t>
      </w:r>
      <w:hyperlink r:id="rId61" w:anchor="7DS0KC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2.4.7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, </w:t>
      </w:r>
      <w:hyperlink r:id="rId62" w:anchor="7DU0KD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2.4.8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(абзацы первый и второй), </w:t>
      </w:r>
      <w:hyperlink r:id="rId63" w:anchor="7E00KE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2.4.9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, </w:t>
      </w:r>
      <w:hyperlink r:id="rId64" w:anchor="7E20KF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2.4.10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, </w:t>
      </w:r>
      <w:hyperlink r:id="rId65" w:anchor="7E40KG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2.4.11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(абзацы первый, второй, пятый), </w:t>
      </w:r>
      <w:hyperlink r:id="rId66" w:anchor="7DM0K8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2.4.12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(абзац первый), </w:t>
      </w:r>
      <w:hyperlink r:id="rId67" w:anchor="7DO0K9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2.4.13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, </w:t>
      </w:r>
      <w:hyperlink r:id="rId68" w:anchor="7DQ0KA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2.4.14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, </w:t>
      </w:r>
      <w:hyperlink r:id="rId69" w:anchor="7DU0KC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2.5.1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, </w:t>
      </w:r>
      <w:hyperlink r:id="rId70" w:anchor="7E20KE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2.5.3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(абзацы второй и третий), 2.5.4, </w:t>
      </w:r>
      <w:hyperlink r:id="rId71" w:anchor="7E60KG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2.6.1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, </w:t>
      </w:r>
      <w:hyperlink r:id="rId72" w:anchor="7DU0KB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2.6.5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, </w:t>
      </w:r>
      <w:hyperlink r:id="rId73" w:anchor="7E40KE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2.7.1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(абзацы первый и второй), </w:t>
      </w:r>
      <w:hyperlink r:id="rId74" w:anchor="7E60KF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2.7.2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, </w:t>
      </w:r>
      <w:hyperlink r:id="rId75" w:anchor="7EA0KH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2.7.4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(абзацы первый и второй), </w:t>
      </w:r>
      <w:hyperlink r:id="rId76" w:anchor="7E00KB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2.8.1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, </w:t>
      </w:r>
      <w:hyperlink r:id="rId77" w:anchor="7E20KC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2.8.2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(абзацы первый и второй),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</w:t>
      </w:r>
      <w:hyperlink r:id="rId78" w:anchor="7E80KF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2.8.5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(абзац первый), </w:t>
      </w:r>
      <w:hyperlink r:id="rId79" w:anchor="7EC0KH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2.8.7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, </w:t>
      </w:r>
      <w:hyperlink r:id="rId80" w:anchor="7EE0KI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2.8.8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, 2.12.2 - ко всем хозяйствующим субъектам с учетом особенностей, определенных для отдельных видов организаций в соответствии с: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81" w:anchor="8OQ0LQ" w:history="1">
        <w:proofErr w:type="gramStart"/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пунктами 3.1.1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(абзац первый), </w:t>
      </w:r>
      <w:hyperlink r:id="rId82" w:anchor="8OS0LR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3.1.2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(абзацы первый - четвертый), </w:t>
      </w:r>
      <w:hyperlink r:id="rId83" w:anchor="8OU0LS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3.1.3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(абзацы первый - седьмой, девятый, десятый), </w:t>
      </w:r>
      <w:hyperlink r:id="rId84" w:anchor="8OM0LN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3.1.7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(абзацы первый, второй, четвертый, шестой), </w:t>
      </w:r>
      <w:hyperlink r:id="rId85" w:anchor="8OU0LR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3.1.11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(абзацы первый - четвертый, шестой - восьмой) - в отношении организаций, реализующих образовательные программы дошкольного образования, осуществляющих присмотр и уход за детьми, в том числе размещенным в жилых и нежилых помещениях жилищного фонда и нежилых зданий,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  <w:proofErr w:type="gramEnd"/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86" w:anchor="8P20LT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пунктами 3.2.1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(абзац первый и второй), </w:t>
      </w:r>
      <w:hyperlink r:id="rId87" w:anchor="8OO0LN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3.2.4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, </w:t>
      </w:r>
      <w:hyperlink r:id="rId88" w:anchor="8OU0LQ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3.2.7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 - в отношении детских центров, центров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размещенным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в нежилых помещениях;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89" w:anchor="8P80LV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пунктами 3.3.1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(абзац первый и второй), </w:t>
      </w:r>
      <w:hyperlink r:id="rId90" w:anchor="8OS0LO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3.3.3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 - в отношении детских игровых комнат,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размещаемым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в торгово-развлекательных и </w:t>
      </w:r>
      <w:proofErr w:type="spell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культурно-досуговых</w:t>
      </w:r>
      <w:proofErr w:type="spell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центрах, павильонах, аэропортах, железнодорожных вокзалах и иных объектах нежилого назначения;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91" w:anchor="8P20LR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пунктами 3.4.1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(абзац первый), </w:t>
      </w:r>
      <w:hyperlink r:id="rId92" w:anchor="8P40LS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3.4.2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, </w:t>
      </w:r>
      <w:hyperlink r:id="rId93" w:anchor="8P60LT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3.4.3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(абзацы первый - третий), </w:t>
      </w:r>
      <w:hyperlink r:id="rId94" w:anchor="8P80LU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3.4.4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, </w:t>
      </w:r>
      <w:hyperlink r:id="rId95" w:anchor="8PA0LV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3.4.5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, </w:t>
      </w:r>
      <w:hyperlink r:id="rId96" w:anchor="8P20LQ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3.4.9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-</w:t>
      </w:r>
      <w:hyperlink r:id="rId97" w:anchor="8PA0LU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3.4.13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, </w:t>
      </w:r>
      <w:hyperlink r:id="rId98" w:anchor="8PC0LV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3.4.14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(абзацы первый - четвертый, шестой) - в отношении организаций, реализующих образовательные программы начального общего, основного общего и среднего общего образования,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99" w:anchor="8PA0LR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пунктами 3.6.1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, </w:t>
      </w:r>
      <w:hyperlink r:id="rId100" w:anchor="8PE0LT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3.6.3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(абзацы первый - четвертый) - в отношении организаций дополнительного образования и физкультурно-спортивных организаций;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101" w:anchor="8PK0M0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пунктами 3.7.2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, </w:t>
      </w:r>
      <w:hyperlink r:id="rId102" w:anchor="8PO0M2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3.7.4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, </w:t>
      </w:r>
      <w:hyperlink r:id="rId103" w:anchor="8PQ0M3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3.7.5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- в отношении организаций для детей-сирот и детей, оставшихся без попечения родителей;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104" w:anchor="8PE0LS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пунктами 3.8.1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-3.8.4 - в отношении организаций социального обслуживания семьи и детей,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hyperlink r:id="rId105" w:anchor="8PM0M0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пунктами 3.9.1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, </w:t>
      </w:r>
      <w:hyperlink r:id="rId106" w:anchor="8PO0M1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3.9.2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(абзацы первый и второй), </w:t>
      </w:r>
      <w:hyperlink r:id="rId107" w:anchor="8PQ0M2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3.9.3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(абзацы первый, второй, четвертый, шестой), </w:t>
      </w:r>
      <w:hyperlink r:id="rId108" w:anchor="8PS0M3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3.9.4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- в отношении профессиональных образовательных организаций,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3.11.5.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 туалет с умывальником.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В изоляторе медицинского пункта 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буфетная с двумя моечными раковинами для мойки посуды и шкафами для ее хранения.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Возможно оборудование в медицинском пункте или в изоляторе душевой (ванной комнаты).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3.11.6. При использовании надворных туалетов обеспечивается искусственное освещение, наличие туалетной бумаги, условия для мытья рук мылом.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lastRenderedPageBreak/>
        <w:t>Надворные туалеты выгребного типа оборудуются надземной частью строения и водонепроницаемым выгребом, размещаются на расстоянии не менее 25 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Хозяйствующим субъектом обеспечивается освещение дорожек, ведущих к туалетам.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3.11.7.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3.11.8. С целью выявления педикулеза у детей, перед началом смены и не реже одного раза в 7 дней проводятся осмотры детей. Дети с педикулезом к посещению не допускаются.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Ежедневно должна проводиться бесконтактная термометрия детей и сотрудников.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вспомогательных, до приезда законных представителей (родителей или опекунов), до перевода в медицинскую организацию или до приезда скорой помощи.</w:t>
      </w:r>
      <w:proofErr w:type="gramEnd"/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________________</w:t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</w:t>
      </w:r>
      <w:hyperlink r:id="rId109" w:anchor="7EK0KK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Статья 29 Федерального закона от 30.03.1999 N 52-ФЗ "О санитарно-эпидемиологическом благополучии населения"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(Собрание законодательства Российской Федерации, 1999, N 14, ст.1650; 2004 N 35 ст.3607).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3.11.10*.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клеща.</w:t>
      </w:r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_______________</w:t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lastRenderedPageBreak/>
        <w:t>* Нумерация соответствует оригиналу. - Примечание изготовителя базы данных.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3.11.11. Допустимая температура воздуха составляет не ниже: в спальных помещениях +18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°С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, в спортивных залах +17°С, душевых +25°С, в столовой, в помещениях культурно-массового назначения и для занятий +18°С.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Помещения постоянного пребывания и проживания детей для дезинфекции воздушной среды оборудуются приборами по обеззараживанию воздуха.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3.12. В организациях отдыха детей и их оздоровления с дневным пребыванием должны соблюдаться следующие требования: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3.12.1. Хозяйствующие субъекты в срок не позднее, чем за один месяц до открытия каждого сезона информируют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о планируемых сроках заездов детей и режиме работы, а также количестве детей.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3.12.2.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3.12.3. При организации 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lastRenderedPageBreak/>
        <w:t>ребенка.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3.12.4. Дети осматриваются на предмет присасывания клеща перед дневным сном, при возвращении детей после их выхода (экскурсия, поход) за пределы собственной территории хозяйственного субъекта.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3.12.5. Прием детей осуществляется при наличии справки о состоянии здоровья ребенка, содержащую в том числе сведения об отсутствии в течени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и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3.13. В палаточных лагерях должны соблюдаться следующие требования: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3.13.1. Хозяйствующие субъекты в срок не позднее,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3.13.2.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 а также ее </w:t>
      </w:r>
      <w:proofErr w:type="spell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аккарицидная</w:t>
      </w:r>
      <w:proofErr w:type="spell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обработка, мероприятия по борьбе с грызунами.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К палаточному лагерю должен быть обеспечен подъезд транспорта.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Смены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проводятся при установившейся ночной температуре воздуха окружающей среды не ниже +15°С. Продолжительность смены определяется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его спецификой (профилем, программой) и климатическими условиями.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lastRenderedPageBreak/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отъезда.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Дети-инвалиды и дети с ограниченными возможностями здоровья принимаются в организации, в которых созданы условия для их пребывания.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3.13.3. Территория, на которой размещается палаточный лагерь, обозначается по периметру знаками.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санитарно-бытовая; административно-хозяйственная; физкультурно-оздоровительная.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Медицинский пункт (для палаточных лагерей с численностью несовершеннолетних более 100 детей) размещают в помещении или отдельной палатке площадью не менее 4 м. Для изоляции заболевших детей используются отдельные помещения или палатки не более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,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чем на 3 места, совместное проживание в которых детей и персонала не допускается.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В темное время суток обеспечивается дежурное освещение тропинок, ведущих к туалетам.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3.13.4. По периметру размещения палаток оборудуется отвод для дождевых вод, палатки устанавливаются на настил.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3.13.5. Каждый проживающий в палаточном лагере обеспечивается индивидуальным спальным местом. Индивидуальные спальные места оборудуются кроватями 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lastRenderedPageBreak/>
        <w:t>(раскладушками) в комплекте с матрацем, одеялом и подушкой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Могут использоваться личные теплоизоляционные коврики, спальные мешки, вкладыши.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Количество детей, проживающих в палатке должно соответствовать вместимости, указанной в техническом паспорте палатки.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3.13.6.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3.13.8*. Запас постельного белья и вкладышей в спальные мешки формируется с учетом обеспечения смены комплекта не менее 1 раза в 7 календарных дней.</w:t>
      </w:r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_______________</w:t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* Нумерация соответствует оригиналу. - Примечание изготовителя базы данных.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3.13.9. Организованная помывка детей должна проводиться не реже 1 раза в 7 календарных дней.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3.13.10. Для просушивания одежды и обуви на территории палаточного лагеря оборудуется специальное место.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3.13.11.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Количество умывальников определяется из 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lastRenderedPageBreak/>
        <w:t>расчета 1 умывальник на 10 человек.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емкостями для теплой воды.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более 0,2 м </w:t>
      </w:r>
      <w:proofErr w:type="spell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х</w:t>
      </w:r>
      <w:proofErr w:type="spell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0,3 м) на 20 человек раздельно для мальчиков и девочек. Не допускается устройство туалетов без крыши (навеса). Возле туалетов оборудуются рукомойники.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от уровня стояния грунтовых вод, но не менее 1 метра. Не допускается заполнение выгреба более чем на 2/3 объема. Также допускается использовать </w:t>
      </w:r>
      <w:proofErr w:type="spell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биотуалеты</w:t>
      </w:r>
      <w:proofErr w:type="spell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3.13.12.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3.13.13. Сточные воды отводятся в специальную яму, закрытую крышкой. Наполнение ямы не должно превышать ее объема.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Мыльные воды должны проходить очистку через фильтр для улавливания мыльных вод.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Ямы-поглотители, ямы надворных туалетов, надворные туалеты ежедневно обрабатываются раствором дезинфекционных средств.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3.13.14. Дети осматриваются на предмет присасывания клеща перед дневным и ночным сном, а также при возвращении детей 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lastRenderedPageBreak/>
        <w:t>после их выхода за пределы территории палаточного лагеря.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3.13.15. Организация питания в палаточных лагерях осуществляется в соответствии с абзацами вторым - четвертым, десятым </w:t>
      </w:r>
      <w:hyperlink r:id="rId110" w:anchor="7DK0K8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пункта 2.4.6 Правил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и санитарно-эпидемиологическими требованиями к организации общественного питания населения.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3.14. В организациях труда и отдыха (полевой практики) должны соблюдаться следующие требования: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3.14.1.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Дети должны работать в головных уборах.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При температурах воздуха от 25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°С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до 28°С продолжительность работы должна составлять не более 2,5 часов для лиц в возрасте от 14 до 16 лет. Для лиц от 16 до 18 лет - не более 3,5 часов.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3.14.2. Запрещается труд детей после 20:00 часов.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3.14.5*. В зависимости от используемой формы для организации и размещения лагеря труда и отдыха к его обустройству применяются требования </w:t>
      </w:r>
      <w:hyperlink r:id="rId111" w:anchor="8Q00M5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пунктов 3.10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, </w:t>
      </w:r>
      <w:hyperlink r:id="rId112" w:anchor="8PM0LV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3.11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, </w:t>
      </w:r>
      <w:hyperlink r:id="rId113" w:anchor="8P00LO" w:history="1">
        <w:r w:rsidRPr="00AE323F">
          <w:rPr>
            <w:rFonts w:ascii="Arial" w:eastAsia="Times New Roman" w:hAnsi="Arial" w:cs="Arial"/>
            <w:color w:val="3451A0"/>
            <w:sz w:val="30"/>
            <w:u w:val="single"/>
            <w:lang w:eastAsia="ru-RU"/>
          </w:rPr>
          <w:t>3.12 Правил 3</w:t>
        </w:r>
      </w:hyperlink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.</w:t>
      </w:r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_______________</w:t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* Нумерация соответствует оригиналу. - Примечание изготовителя базы данных.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3.14.6. Прием детей осуществляется при наличии справки о состоянии здоровья ребенка, направляемого в организацию отдыха детей и их оздоровления, содержащую в том числе сведения об отсутствии в течени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и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3.15. При временном размещении организованных групп детей в общежитиях, гостиницах, турбазах, базах отдыха должны 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lastRenderedPageBreak/>
        <w:t>соблюдаться следующие требования: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 им должны быть обеспечены условия для проживания с соблюдением норм площади, соблюдения правил личной гигиены, питания, организован питьевой режим.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3.15*. При проведении массовых мероприятий с участием детей и молодежи должны соблюдаться следующие требования:</w:t>
      </w:r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_______________</w:t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* Нумерация соответствует оригиналу. - Примечание изготовителя базы данных.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3.16.1. Хозяйствующие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субъекты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деятельность которых связана с организацией и проведением массовых мероприятий с участием детей и молодежи, в срок не позднее, чем за 1 месяц до начала мероприятия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проведения мероприятия, о количестве участников, условиях доставки участников до планируемого места проведения мероприятия, условиях проживания, организации питьевого режима, организации питания,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сроках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проведения </w:t>
      </w:r>
      <w:proofErr w:type="spell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дератизационных</w:t>
      </w:r>
      <w:proofErr w:type="spell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, дезинсекционных мероприятиях и о противоклещевых обработках (в случае если мероприятие проводится в теплое время года и в природных условиях).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4.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4.1. Организаторами поездок организованных групп детей железнодорожным транспортом: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lastRenderedPageBreak/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организуется питание организованных групп детей с интервалами не более 4 часов;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4.2. 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4.3. При нахождении в пути свыше 1 дня организуется горячее питание.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Кратность приема пищи определяется временем нахождения групп детей в пути следования, времени суток и в соответствии с физиологическими потребностями.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При нахождении в пути следования менее 1 дня (менее 24 часов) питание детей осуществляется в соответствии с гигиеническими нормативами.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 по месту отправления с указанием следующих сведений: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lastRenderedPageBreak/>
        <w:t>наименование или фамилия, имя, отчество (при наличии) организатора отдыха групп детей;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адрес местонахождения организатора;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дата выезда, станция отправления и назначения, номер поезда и вагона, его вид;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количество детей и сопровождающих;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наличие медицинского сопровождения;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наименование и адрес конечного пункта назначения;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планируемый тип питания в пути следования.</w:t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br/>
      </w:r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Электронный текст документа</w:t>
      </w:r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подготовлен АО "Кодекс" и сверен </w:t>
      </w:r>
      <w:proofErr w:type="gram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по</w:t>
      </w:r>
      <w:proofErr w:type="gram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:</w:t>
      </w:r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Официальный интернет-портал</w:t>
      </w:r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правовой информации</w:t>
      </w:r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proofErr w:type="spellStart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www.pravo.gov.ru</w:t>
      </w:r>
      <w:proofErr w:type="spellEnd"/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, 21.12.2020,</w:t>
      </w:r>
    </w:p>
    <w:p w:rsidR="00AE323F" w:rsidRPr="00AE323F" w:rsidRDefault="00AE323F" w:rsidP="00AE323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  <w:r w:rsidRPr="00AE323F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N 0001202012210122</w:t>
      </w:r>
    </w:p>
    <w:p w:rsidR="000E5387" w:rsidRDefault="000E5387"/>
    <w:sectPr w:rsidR="000E5387" w:rsidSect="000E5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E323F"/>
    <w:rsid w:val="00006BB0"/>
    <w:rsid w:val="000C554A"/>
    <w:rsid w:val="000E5387"/>
    <w:rsid w:val="00100ABD"/>
    <w:rsid w:val="001072E0"/>
    <w:rsid w:val="002B471D"/>
    <w:rsid w:val="002B6188"/>
    <w:rsid w:val="0032742C"/>
    <w:rsid w:val="0040624A"/>
    <w:rsid w:val="0044059D"/>
    <w:rsid w:val="00513029"/>
    <w:rsid w:val="005A6D3F"/>
    <w:rsid w:val="005F3FFD"/>
    <w:rsid w:val="00702706"/>
    <w:rsid w:val="007C12D2"/>
    <w:rsid w:val="00882D6D"/>
    <w:rsid w:val="008D546E"/>
    <w:rsid w:val="0090470D"/>
    <w:rsid w:val="00942020"/>
    <w:rsid w:val="009B1746"/>
    <w:rsid w:val="009C495B"/>
    <w:rsid w:val="00A226FE"/>
    <w:rsid w:val="00A979B6"/>
    <w:rsid w:val="00AD54DB"/>
    <w:rsid w:val="00AE323F"/>
    <w:rsid w:val="00C42257"/>
    <w:rsid w:val="00D46BF6"/>
    <w:rsid w:val="00DE3591"/>
    <w:rsid w:val="00E151FD"/>
    <w:rsid w:val="00E155F8"/>
    <w:rsid w:val="00E90C9C"/>
    <w:rsid w:val="00EC2DF5"/>
    <w:rsid w:val="00F53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387"/>
  </w:style>
  <w:style w:type="paragraph" w:styleId="2">
    <w:name w:val="heading 2"/>
    <w:basedOn w:val="a"/>
    <w:link w:val="20"/>
    <w:uiPriority w:val="9"/>
    <w:qFormat/>
    <w:rsid w:val="00AE32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E32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32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32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AE3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E323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E323F"/>
    <w:rPr>
      <w:color w:val="800080"/>
      <w:u w:val="single"/>
    </w:rPr>
  </w:style>
  <w:style w:type="paragraph" w:customStyle="1" w:styleId="formattext">
    <w:name w:val="formattext"/>
    <w:basedOn w:val="a"/>
    <w:rsid w:val="00AE3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6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36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5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8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7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5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2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.cntd.ru/document/902287290" TargetMode="External"/><Relationship Id="rId21" Type="http://schemas.openxmlformats.org/officeDocument/2006/relationships/hyperlink" Target="https://docs.cntd.ru/document/902225823" TargetMode="External"/><Relationship Id="rId42" Type="http://schemas.openxmlformats.org/officeDocument/2006/relationships/hyperlink" Target="https://docs.cntd.ru/document/554125866" TargetMode="External"/><Relationship Id="rId47" Type="http://schemas.openxmlformats.org/officeDocument/2006/relationships/hyperlink" Target="https://docs.cntd.ru/document/566085656" TargetMode="External"/><Relationship Id="rId63" Type="http://schemas.openxmlformats.org/officeDocument/2006/relationships/hyperlink" Target="https://docs.cntd.ru/document/566085656" TargetMode="External"/><Relationship Id="rId68" Type="http://schemas.openxmlformats.org/officeDocument/2006/relationships/hyperlink" Target="https://docs.cntd.ru/document/566085656" TargetMode="External"/><Relationship Id="rId84" Type="http://schemas.openxmlformats.org/officeDocument/2006/relationships/hyperlink" Target="https://docs.cntd.ru/document/566085656" TargetMode="External"/><Relationship Id="rId89" Type="http://schemas.openxmlformats.org/officeDocument/2006/relationships/hyperlink" Target="https://docs.cntd.ru/document/566085656" TargetMode="External"/><Relationship Id="rId112" Type="http://schemas.openxmlformats.org/officeDocument/2006/relationships/hyperlink" Target="https://docs.cntd.ru/document/566085656" TargetMode="External"/><Relationship Id="rId16" Type="http://schemas.openxmlformats.org/officeDocument/2006/relationships/hyperlink" Target="https://docs.cntd.ru/document/902113767" TargetMode="External"/><Relationship Id="rId107" Type="http://schemas.openxmlformats.org/officeDocument/2006/relationships/hyperlink" Target="https://docs.cntd.ru/document/566085656" TargetMode="External"/><Relationship Id="rId11" Type="http://schemas.openxmlformats.org/officeDocument/2006/relationships/hyperlink" Target="https://docs.cntd.ru/document/901851533" TargetMode="External"/><Relationship Id="rId24" Type="http://schemas.openxmlformats.org/officeDocument/2006/relationships/hyperlink" Target="https://docs.cntd.ru/document/902267172" TargetMode="External"/><Relationship Id="rId32" Type="http://schemas.openxmlformats.org/officeDocument/2006/relationships/hyperlink" Target="https://docs.cntd.ru/document/499071210" TargetMode="External"/><Relationship Id="rId37" Type="http://schemas.openxmlformats.org/officeDocument/2006/relationships/hyperlink" Target="https://docs.cntd.ru/document/420292638" TargetMode="External"/><Relationship Id="rId40" Type="http://schemas.openxmlformats.org/officeDocument/2006/relationships/hyperlink" Target="https://docs.cntd.ru/document/420295393" TargetMode="External"/><Relationship Id="rId45" Type="http://schemas.openxmlformats.org/officeDocument/2006/relationships/hyperlink" Target="https://docs.cntd.ru/document/566085656" TargetMode="External"/><Relationship Id="rId53" Type="http://schemas.openxmlformats.org/officeDocument/2006/relationships/hyperlink" Target="https://docs.cntd.ru/document/566085656" TargetMode="External"/><Relationship Id="rId58" Type="http://schemas.openxmlformats.org/officeDocument/2006/relationships/hyperlink" Target="https://docs.cntd.ru/document/566085656" TargetMode="External"/><Relationship Id="rId66" Type="http://schemas.openxmlformats.org/officeDocument/2006/relationships/hyperlink" Target="https://docs.cntd.ru/document/566085656" TargetMode="External"/><Relationship Id="rId74" Type="http://schemas.openxmlformats.org/officeDocument/2006/relationships/hyperlink" Target="https://docs.cntd.ru/document/566085656" TargetMode="External"/><Relationship Id="rId79" Type="http://schemas.openxmlformats.org/officeDocument/2006/relationships/hyperlink" Target="https://docs.cntd.ru/document/566085656" TargetMode="External"/><Relationship Id="rId87" Type="http://schemas.openxmlformats.org/officeDocument/2006/relationships/hyperlink" Target="https://docs.cntd.ru/document/566085656" TargetMode="External"/><Relationship Id="rId102" Type="http://schemas.openxmlformats.org/officeDocument/2006/relationships/hyperlink" Target="https://docs.cntd.ru/document/566085656" TargetMode="External"/><Relationship Id="rId110" Type="http://schemas.openxmlformats.org/officeDocument/2006/relationships/hyperlink" Target="https://docs.cntd.ru/document/566085656" TargetMode="External"/><Relationship Id="rId115" Type="http://schemas.openxmlformats.org/officeDocument/2006/relationships/theme" Target="theme/theme1.xml"/><Relationship Id="rId5" Type="http://schemas.openxmlformats.org/officeDocument/2006/relationships/hyperlink" Target="https://docs.cntd.ru/document/901729631" TargetMode="External"/><Relationship Id="rId61" Type="http://schemas.openxmlformats.org/officeDocument/2006/relationships/hyperlink" Target="https://docs.cntd.ru/document/566085656" TargetMode="External"/><Relationship Id="rId82" Type="http://schemas.openxmlformats.org/officeDocument/2006/relationships/hyperlink" Target="https://docs.cntd.ru/document/566085656" TargetMode="External"/><Relationship Id="rId90" Type="http://schemas.openxmlformats.org/officeDocument/2006/relationships/hyperlink" Target="https://docs.cntd.ru/document/566085656" TargetMode="External"/><Relationship Id="rId95" Type="http://schemas.openxmlformats.org/officeDocument/2006/relationships/hyperlink" Target="https://docs.cntd.ru/document/566085656" TargetMode="External"/><Relationship Id="rId19" Type="http://schemas.openxmlformats.org/officeDocument/2006/relationships/hyperlink" Target="https://docs.cntd.ru/document/902218028" TargetMode="External"/><Relationship Id="rId14" Type="http://schemas.openxmlformats.org/officeDocument/2006/relationships/hyperlink" Target="https://docs.cntd.ru/document/902041585" TargetMode="External"/><Relationship Id="rId22" Type="http://schemas.openxmlformats.org/officeDocument/2006/relationships/hyperlink" Target="https://docs.cntd.ru/document/902235848" TargetMode="External"/><Relationship Id="rId27" Type="http://schemas.openxmlformats.org/officeDocument/2006/relationships/hyperlink" Target="https://docs.cntd.ru/document/902268721" TargetMode="External"/><Relationship Id="rId30" Type="http://schemas.openxmlformats.org/officeDocument/2006/relationships/hyperlink" Target="https://docs.cntd.ru/document/499066528" TargetMode="External"/><Relationship Id="rId35" Type="http://schemas.openxmlformats.org/officeDocument/2006/relationships/hyperlink" Target="https://docs.cntd.ru/document/420253581" TargetMode="External"/><Relationship Id="rId43" Type="http://schemas.openxmlformats.org/officeDocument/2006/relationships/hyperlink" Target="https://docs.cntd.ru/document/554692827" TargetMode="External"/><Relationship Id="rId48" Type="http://schemas.openxmlformats.org/officeDocument/2006/relationships/hyperlink" Target="https://docs.cntd.ru/document/566085656" TargetMode="External"/><Relationship Id="rId56" Type="http://schemas.openxmlformats.org/officeDocument/2006/relationships/hyperlink" Target="https://docs.cntd.ru/document/566085656" TargetMode="External"/><Relationship Id="rId64" Type="http://schemas.openxmlformats.org/officeDocument/2006/relationships/hyperlink" Target="https://docs.cntd.ru/document/566085656" TargetMode="External"/><Relationship Id="rId69" Type="http://schemas.openxmlformats.org/officeDocument/2006/relationships/hyperlink" Target="https://docs.cntd.ru/document/566085656" TargetMode="External"/><Relationship Id="rId77" Type="http://schemas.openxmlformats.org/officeDocument/2006/relationships/hyperlink" Target="https://docs.cntd.ru/document/566085656" TargetMode="External"/><Relationship Id="rId100" Type="http://schemas.openxmlformats.org/officeDocument/2006/relationships/hyperlink" Target="https://docs.cntd.ru/document/566085656" TargetMode="External"/><Relationship Id="rId105" Type="http://schemas.openxmlformats.org/officeDocument/2006/relationships/hyperlink" Target="https://docs.cntd.ru/document/566085656" TargetMode="External"/><Relationship Id="rId113" Type="http://schemas.openxmlformats.org/officeDocument/2006/relationships/hyperlink" Target="https://docs.cntd.ru/document/566085656" TargetMode="External"/><Relationship Id="rId8" Type="http://schemas.openxmlformats.org/officeDocument/2006/relationships/hyperlink" Target="https://docs.cntd.ru/document/566085656" TargetMode="External"/><Relationship Id="rId51" Type="http://schemas.openxmlformats.org/officeDocument/2006/relationships/hyperlink" Target="https://docs.cntd.ru/document/566085656" TargetMode="External"/><Relationship Id="rId72" Type="http://schemas.openxmlformats.org/officeDocument/2006/relationships/hyperlink" Target="https://docs.cntd.ru/document/566085656" TargetMode="External"/><Relationship Id="rId80" Type="http://schemas.openxmlformats.org/officeDocument/2006/relationships/hyperlink" Target="https://docs.cntd.ru/document/566085656" TargetMode="External"/><Relationship Id="rId85" Type="http://schemas.openxmlformats.org/officeDocument/2006/relationships/hyperlink" Target="https://docs.cntd.ru/document/566085656" TargetMode="External"/><Relationship Id="rId93" Type="http://schemas.openxmlformats.org/officeDocument/2006/relationships/hyperlink" Target="https://docs.cntd.ru/document/566085656" TargetMode="External"/><Relationship Id="rId98" Type="http://schemas.openxmlformats.org/officeDocument/2006/relationships/hyperlink" Target="https://docs.cntd.ru/document/56608565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ocs.cntd.ru/document/901859454" TargetMode="External"/><Relationship Id="rId17" Type="http://schemas.openxmlformats.org/officeDocument/2006/relationships/hyperlink" Target="https://docs.cntd.ru/document/902182550" TargetMode="External"/><Relationship Id="rId25" Type="http://schemas.openxmlformats.org/officeDocument/2006/relationships/hyperlink" Target="https://docs.cntd.ru/document/902268718" TargetMode="External"/><Relationship Id="rId33" Type="http://schemas.openxmlformats.org/officeDocument/2006/relationships/hyperlink" Target="https://docs.cntd.ru/document/420207400" TargetMode="External"/><Relationship Id="rId38" Type="http://schemas.openxmlformats.org/officeDocument/2006/relationships/hyperlink" Target="https://docs.cntd.ru/document/420300289" TargetMode="External"/><Relationship Id="rId46" Type="http://schemas.openxmlformats.org/officeDocument/2006/relationships/hyperlink" Target="https://docs.cntd.ru/document/566085656" TargetMode="External"/><Relationship Id="rId59" Type="http://schemas.openxmlformats.org/officeDocument/2006/relationships/hyperlink" Target="https://docs.cntd.ru/document/566085656" TargetMode="External"/><Relationship Id="rId67" Type="http://schemas.openxmlformats.org/officeDocument/2006/relationships/hyperlink" Target="https://docs.cntd.ru/document/566085656" TargetMode="External"/><Relationship Id="rId103" Type="http://schemas.openxmlformats.org/officeDocument/2006/relationships/hyperlink" Target="https://docs.cntd.ru/document/566085656" TargetMode="External"/><Relationship Id="rId108" Type="http://schemas.openxmlformats.org/officeDocument/2006/relationships/hyperlink" Target="https://docs.cntd.ru/document/566085656" TargetMode="External"/><Relationship Id="rId20" Type="http://schemas.openxmlformats.org/officeDocument/2006/relationships/hyperlink" Target="https://docs.cntd.ru/document/902215381" TargetMode="External"/><Relationship Id="rId41" Type="http://schemas.openxmlformats.org/officeDocument/2006/relationships/hyperlink" Target="https://docs.cntd.ru/document/456054926" TargetMode="External"/><Relationship Id="rId54" Type="http://schemas.openxmlformats.org/officeDocument/2006/relationships/hyperlink" Target="https://docs.cntd.ru/document/566085656" TargetMode="External"/><Relationship Id="rId62" Type="http://schemas.openxmlformats.org/officeDocument/2006/relationships/hyperlink" Target="https://docs.cntd.ru/document/566085656" TargetMode="External"/><Relationship Id="rId70" Type="http://schemas.openxmlformats.org/officeDocument/2006/relationships/hyperlink" Target="https://docs.cntd.ru/document/566085656" TargetMode="External"/><Relationship Id="rId75" Type="http://schemas.openxmlformats.org/officeDocument/2006/relationships/hyperlink" Target="https://docs.cntd.ru/document/566085656" TargetMode="External"/><Relationship Id="rId83" Type="http://schemas.openxmlformats.org/officeDocument/2006/relationships/hyperlink" Target="https://docs.cntd.ru/document/566085656" TargetMode="External"/><Relationship Id="rId88" Type="http://schemas.openxmlformats.org/officeDocument/2006/relationships/hyperlink" Target="https://docs.cntd.ru/document/566085656" TargetMode="External"/><Relationship Id="rId91" Type="http://schemas.openxmlformats.org/officeDocument/2006/relationships/hyperlink" Target="https://docs.cntd.ru/document/566085656" TargetMode="External"/><Relationship Id="rId96" Type="http://schemas.openxmlformats.org/officeDocument/2006/relationships/hyperlink" Target="https://docs.cntd.ru/document/566085656" TargetMode="External"/><Relationship Id="rId111" Type="http://schemas.openxmlformats.org/officeDocument/2006/relationships/hyperlink" Target="https://docs.cntd.ru/document/566085656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1765645" TargetMode="External"/><Relationship Id="rId15" Type="http://schemas.openxmlformats.org/officeDocument/2006/relationships/hyperlink" Target="https://docs.cntd.ru/document/902042540" TargetMode="External"/><Relationship Id="rId23" Type="http://schemas.openxmlformats.org/officeDocument/2006/relationships/hyperlink" Target="https://docs.cntd.ru/document/902256369" TargetMode="External"/><Relationship Id="rId28" Type="http://schemas.openxmlformats.org/officeDocument/2006/relationships/hyperlink" Target="https://docs.cntd.ru/document/499022330" TargetMode="External"/><Relationship Id="rId36" Type="http://schemas.openxmlformats.org/officeDocument/2006/relationships/hyperlink" Target="https://docs.cntd.ru/document/420292122" TargetMode="External"/><Relationship Id="rId49" Type="http://schemas.openxmlformats.org/officeDocument/2006/relationships/hyperlink" Target="https://docs.cntd.ru/document/566085656" TargetMode="External"/><Relationship Id="rId57" Type="http://schemas.openxmlformats.org/officeDocument/2006/relationships/hyperlink" Target="https://docs.cntd.ru/document/566085656" TargetMode="External"/><Relationship Id="rId106" Type="http://schemas.openxmlformats.org/officeDocument/2006/relationships/hyperlink" Target="https://docs.cntd.ru/document/566085656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docs.cntd.ru/document/901834534" TargetMode="External"/><Relationship Id="rId31" Type="http://schemas.openxmlformats.org/officeDocument/2006/relationships/hyperlink" Target="https://docs.cntd.ru/document/499070814" TargetMode="External"/><Relationship Id="rId44" Type="http://schemas.openxmlformats.org/officeDocument/2006/relationships/hyperlink" Target="https://docs.cntd.ru/document/566085656" TargetMode="External"/><Relationship Id="rId52" Type="http://schemas.openxmlformats.org/officeDocument/2006/relationships/hyperlink" Target="https://docs.cntd.ru/document/566085656" TargetMode="External"/><Relationship Id="rId60" Type="http://schemas.openxmlformats.org/officeDocument/2006/relationships/hyperlink" Target="https://docs.cntd.ru/document/566085656" TargetMode="External"/><Relationship Id="rId65" Type="http://schemas.openxmlformats.org/officeDocument/2006/relationships/hyperlink" Target="https://docs.cntd.ru/document/566085656" TargetMode="External"/><Relationship Id="rId73" Type="http://schemas.openxmlformats.org/officeDocument/2006/relationships/hyperlink" Target="https://docs.cntd.ru/document/566085656" TargetMode="External"/><Relationship Id="rId78" Type="http://schemas.openxmlformats.org/officeDocument/2006/relationships/hyperlink" Target="https://docs.cntd.ru/document/566085656" TargetMode="External"/><Relationship Id="rId81" Type="http://schemas.openxmlformats.org/officeDocument/2006/relationships/hyperlink" Target="https://docs.cntd.ru/document/566085656" TargetMode="External"/><Relationship Id="rId86" Type="http://schemas.openxmlformats.org/officeDocument/2006/relationships/hyperlink" Target="https://docs.cntd.ru/document/566085656" TargetMode="External"/><Relationship Id="rId94" Type="http://schemas.openxmlformats.org/officeDocument/2006/relationships/hyperlink" Target="https://docs.cntd.ru/document/566085656" TargetMode="External"/><Relationship Id="rId99" Type="http://schemas.openxmlformats.org/officeDocument/2006/relationships/hyperlink" Target="https://docs.cntd.ru/document/566085656" TargetMode="External"/><Relationship Id="rId101" Type="http://schemas.openxmlformats.org/officeDocument/2006/relationships/hyperlink" Target="https://docs.cntd.ru/document/566085656" TargetMode="External"/><Relationship Id="rId4" Type="http://schemas.openxmlformats.org/officeDocument/2006/relationships/hyperlink" Target="https://docs.cntd.ru/document/566085656" TargetMode="External"/><Relationship Id="rId9" Type="http://schemas.openxmlformats.org/officeDocument/2006/relationships/hyperlink" Target="https://docs.cntd.ru/document/566085656" TargetMode="External"/><Relationship Id="rId13" Type="http://schemas.openxmlformats.org/officeDocument/2006/relationships/hyperlink" Target="https://docs.cntd.ru/document/901865498" TargetMode="External"/><Relationship Id="rId18" Type="http://schemas.openxmlformats.org/officeDocument/2006/relationships/hyperlink" Target="https://docs.cntd.ru/document/902182562" TargetMode="External"/><Relationship Id="rId39" Type="http://schemas.openxmlformats.org/officeDocument/2006/relationships/hyperlink" Target="https://docs.cntd.ru/document/420324427" TargetMode="External"/><Relationship Id="rId109" Type="http://schemas.openxmlformats.org/officeDocument/2006/relationships/hyperlink" Target="https://docs.cntd.ru/document/901729631" TargetMode="External"/><Relationship Id="rId34" Type="http://schemas.openxmlformats.org/officeDocument/2006/relationships/hyperlink" Target="https://docs.cntd.ru/document/420238326" TargetMode="External"/><Relationship Id="rId50" Type="http://schemas.openxmlformats.org/officeDocument/2006/relationships/hyperlink" Target="https://docs.cntd.ru/document/566085656" TargetMode="External"/><Relationship Id="rId55" Type="http://schemas.openxmlformats.org/officeDocument/2006/relationships/hyperlink" Target="https://docs.cntd.ru/document/566085656" TargetMode="External"/><Relationship Id="rId76" Type="http://schemas.openxmlformats.org/officeDocument/2006/relationships/hyperlink" Target="https://docs.cntd.ru/document/566085656" TargetMode="External"/><Relationship Id="rId97" Type="http://schemas.openxmlformats.org/officeDocument/2006/relationships/hyperlink" Target="https://docs.cntd.ru/document/566085656" TargetMode="External"/><Relationship Id="rId104" Type="http://schemas.openxmlformats.org/officeDocument/2006/relationships/hyperlink" Target="https://docs.cntd.ru/document/566085656" TargetMode="External"/><Relationship Id="rId7" Type="http://schemas.openxmlformats.org/officeDocument/2006/relationships/hyperlink" Target="https://docs.cntd.ru/document/566085656" TargetMode="External"/><Relationship Id="rId71" Type="http://schemas.openxmlformats.org/officeDocument/2006/relationships/hyperlink" Target="https://docs.cntd.ru/document/566085656" TargetMode="External"/><Relationship Id="rId92" Type="http://schemas.openxmlformats.org/officeDocument/2006/relationships/hyperlink" Target="https://docs.cntd.ru/document/56608565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docs.cntd.ru/document/4990235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5929</Words>
  <Characters>33800</Characters>
  <Application>Microsoft Office Word</Application>
  <DocSecurity>0</DocSecurity>
  <Lines>281</Lines>
  <Paragraphs>79</Paragraphs>
  <ScaleCrop>false</ScaleCrop>
  <Company/>
  <LinksUpToDate>false</LinksUpToDate>
  <CharactersWithSpaces>39650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2021-05-17T05:40:00Z</dcterms:created>
  <dcterms:modified xsi:type="dcterms:W3CDTF">2021-05-17T05:41:00Z</dcterms:modified>
</cp:coreProperties>
</file>